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03FFE" w14:textId="77777777" w:rsidR="004F0F82" w:rsidRDefault="004F0F82">
      <w:pPr>
        <w:spacing w:line="244" w:lineRule="exact"/>
        <w:rPr>
          <w:sz w:val="24"/>
          <w:szCs w:val="24"/>
        </w:rPr>
      </w:pPr>
      <w:bookmarkStart w:id="0" w:name="page1"/>
      <w:bookmarkEnd w:id="0"/>
    </w:p>
    <w:p w14:paraId="1B604001" w14:textId="77777777" w:rsidR="004F0F82" w:rsidRDefault="004F0F82">
      <w:pPr>
        <w:spacing w:line="5" w:lineRule="exact"/>
        <w:rPr>
          <w:sz w:val="24"/>
          <w:szCs w:val="24"/>
        </w:rPr>
      </w:pPr>
    </w:p>
    <w:p w14:paraId="1B604002" w14:textId="77777777" w:rsidR="004F0F82" w:rsidRDefault="00C66BA2">
      <w:pPr>
        <w:ind w:left="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ALLEGATO 3</w:t>
      </w:r>
    </w:p>
    <w:p w14:paraId="1B604003" w14:textId="77777777" w:rsidR="004F0F82" w:rsidRDefault="004F0F82">
      <w:pPr>
        <w:spacing w:line="276" w:lineRule="exact"/>
        <w:rPr>
          <w:sz w:val="24"/>
          <w:szCs w:val="24"/>
        </w:rPr>
      </w:pPr>
    </w:p>
    <w:p w14:paraId="1B604004" w14:textId="26073743" w:rsidR="004F0F82" w:rsidRDefault="00B477EF" w:rsidP="00B477EF">
      <w:pPr>
        <w:ind w:left="60"/>
        <w:rPr>
          <w:sz w:val="20"/>
          <w:szCs w:val="20"/>
        </w:rPr>
      </w:pPr>
      <w:r w:rsidRPr="00B477EF">
        <w:rPr>
          <w:rFonts w:eastAsia="Times New Roman"/>
          <w:b/>
          <w:bCs/>
          <w:sz w:val="24"/>
          <w:szCs w:val="24"/>
        </w:rPr>
        <w:t>INFORMATIVA AI SENSI DEGLI ARTT. 13 E 14 DEL REGOLAMENTO EUROPEO N. 679/2016 (“GDPR”) E DELLA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B477EF">
        <w:rPr>
          <w:rFonts w:eastAsia="Times New Roman"/>
          <w:b/>
          <w:bCs/>
          <w:sz w:val="24"/>
          <w:szCs w:val="24"/>
        </w:rPr>
        <w:t>VIGENTE NORMATIVA NAZIONALE</w:t>
      </w:r>
    </w:p>
    <w:p w14:paraId="1B604005" w14:textId="77777777" w:rsidR="004F0F82" w:rsidRDefault="004F0F82">
      <w:pPr>
        <w:spacing w:line="200" w:lineRule="exact"/>
        <w:rPr>
          <w:sz w:val="24"/>
          <w:szCs w:val="24"/>
        </w:rPr>
      </w:pPr>
    </w:p>
    <w:p w14:paraId="1B604006" w14:textId="77777777" w:rsidR="004F0F82" w:rsidRDefault="004F0F82">
      <w:pPr>
        <w:spacing w:line="357" w:lineRule="exact"/>
        <w:rPr>
          <w:sz w:val="24"/>
          <w:szCs w:val="24"/>
        </w:rPr>
      </w:pPr>
    </w:p>
    <w:p w14:paraId="1B604007" w14:textId="1D2B3E84" w:rsidR="004F0F82" w:rsidRDefault="005E0481" w:rsidP="00EF249C">
      <w:pPr>
        <w:spacing w:line="235" w:lineRule="auto"/>
        <w:ind w:left="60" w:righ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Il Consorzio Universitario per la Ricerca Socioeconomica e per l’Ambiente (CURSA)</w:t>
      </w:r>
      <w:r w:rsidR="00C66BA2">
        <w:rPr>
          <w:rFonts w:eastAsia="Times New Roman"/>
          <w:sz w:val="24"/>
          <w:szCs w:val="24"/>
        </w:rPr>
        <w:t xml:space="preserve">, in ottemperanza </w:t>
      </w:r>
      <w:r w:rsidR="00EF249C">
        <w:rPr>
          <w:rFonts w:eastAsia="Times New Roman"/>
          <w:sz w:val="24"/>
          <w:szCs w:val="24"/>
        </w:rPr>
        <w:t>agli</w:t>
      </w:r>
      <w:r w:rsidR="00EF249C" w:rsidRPr="00EF249C">
        <w:rPr>
          <w:rFonts w:eastAsia="Times New Roman"/>
          <w:sz w:val="24"/>
          <w:szCs w:val="24"/>
        </w:rPr>
        <w:t xml:space="preserve"> artt. 13 e 14 del Regolamento Europeo n. 679/2016 (“GDPR”) e della</w:t>
      </w:r>
      <w:r w:rsidR="00EF249C">
        <w:rPr>
          <w:rFonts w:eastAsia="Times New Roman"/>
          <w:sz w:val="24"/>
          <w:szCs w:val="24"/>
        </w:rPr>
        <w:t xml:space="preserve"> </w:t>
      </w:r>
      <w:r w:rsidR="00EF249C" w:rsidRPr="00EF249C">
        <w:rPr>
          <w:rFonts w:eastAsia="Times New Roman"/>
          <w:sz w:val="24"/>
          <w:szCs w:val="24"/>
        </w:rPr>
        <w:t>vigente normativa nazionale</w:t>
      </w:r>
      <w:r w:rsidR="00C66BA2">
        <w:rPr>
          <w:rFonts w:eastAsia="Times New Roman"/>
          <w:sz w:val="24"/>
          <w:szCs w:val="24"/>
        </w:rPr>
        <w:t>, informa gli interessati all'iscrizione all'albo fornitori che:</w:t>
      </w:r>
    </w:p>
    <w:p w14:paraId="1B604008" w14:textId="77777777" w:rsidR="004F0F82" w:rsidRDefault="004F0F82">
      <w:pPr>
        <w:spacing w:line="288" w:lineRule="exact"/>
        <w:rPr>
          <w:sz w:val="24"/>
          <w:szCs w:val="24"/>
        </w:rPr>
      </w:pPr>
    </w:p>
    <w:p w14:paraId="4DA81CC9" w14:textId="77777777" w:rsidR="00340BF7" w:rsidRDefault="00340BF7" w:rsidP="005B4611">
      <w:pPr>
        <w:numPr>
          <w:ilvl w:val="0"/>
          <w:numId w:val="5"/>
        </w:numPr>
        <w:tabs>
          <w:tab w:val="left" w:pos="355"/>
        </w:tabs>
        <w:spacing w:after="120" w:line="238" w:lineRule="auto"/>
        <w:ind w:left="60" w:right="40" w:hanging="7"/>
        <w:jc w:val="both"/>
        <w:rPr>
          <w:rFonts w:eastAsia="Times New Roman"/>
          <w:sz w:val="24"/>
          <w:szCs w:val="24"/>
        </w:rPr>
      </w:pPr>
      <w:r w:rsidRPr="00340BF7">
        <w:rPr>
          <w:rFonts w:eastAsia="Times New Roman"/>
          <w:sz w:val="24"/>
          <w:szCs w:val="24"/>
        </w:rPr>
        <w:t xml:space="preserve">I dati personali sono trattati esclusivamente per le seguenti finalità: </w:t>
      </w:r>
    </w:p>
    <w:p w14:paraId="187B0FB7" w14:textId="765A97B5" w:rsidR="00540DD3" w:rsidRPr="00540DD3" w:rsidRDefault="00340BF7" w:rsidP="005B4611">
      <w:pPr>
        <w:pStyle w:val="Paragrafoelenco"/>
        <w:numPr>
          <w:ilvl w:val="0"/>
          <w:numId w:val="3"/>
        </w:numPr>
        <w:tabs>
          <w:tab w:val="left" w:pos="355"/>
        </w:tabs>
        <w:spacing w:after="120" w:line="238" w:lineRule="auto"/>
        <w:ind w:right="40"/>
        <w:jc w:val="both"/>
        <w:rPr>
          <w:rFonts w:eastAsia="Times New Roman"/>
          <w:sz w:val="24"/>
          <w:szCs w:val="24"/>
        </w:rPr>
      </w:pPr>
      <w:r w:rsidRPr="00540DD3">
        <w:rPr>
          <w:rFonts w:eastAsia="Times New Roman"/>
          <w:sz w:val="24"/>
          <w:szCs w:val="24"/>
        </w:rPr>
        <w:t xml:space="preserve">Finalità connesse alla gestione telematica dell’Albo/Elenco Fornitori (in particolare verifica della sussistenza e idoneità dei requisiti necessari per l’iscrizione nell’Albo/Elenco fornitori); Base giuridica (Esecuzione di un contratto o misure precontrattuali, ai sensi dell’art. 6, co. 1, lett. b) del GDPR; Obbligo Legale, ai sensi dell’art. 6, co. 1, lett. c) del GDPR); </w:t>
      </w:r>
    </w:p>
    <w:p w14:paraId="30F6B3D7" w14:textId="4278C615" w:rsidR="00540DD3" w:rsidRPr="00540DD3" w:rsidRDefault="00340BF7" w:rsidP="005B4611">
      <w:pPr>
        <w:pStyle w:val="Paragrafoelenco"/>
        <w:numPr>
          <w:ilvl w:val="0"/>
          <w:numId w:val="3"/>
        </w:numPr>
        <w:tabs>
          <w:tab w:val="left" w:pos="355"/>
        </w:tabs>
        <w:spacing w:after="120" w:line="238" w:lineRule="auto"/>
        <w:ind w:right="40"/>
        <w:jc w:val="both"/>
        <w:rPr>
          <w:rFonts w:eastAsia="Times New Roman"/>
          <w:sz w:val="24"/>
          <w:szCs w:val="24"/>
        </w:rPr>
      </w:pPr>
      <w:r w:rsidRPr="00540DD3">
        <w:rPr>
          <w:rFonts w:eastAsia="Times New Roman"/>
          <w:sz w:val="24"/>
          <w:szCs w:val="24"/>
        </w:rPr>
        <w:t xml:space="preserve">Finalità connesse all’adempimento di obblighi di legge quali comunicazioni previste dalla normativa o per ragioni di natura amministrativo/contabile/fiscale; Base giuridica (Esecuzione di un contratto o misure precontrattuali, ai sensi dell’art. 6, co. 1, lett. b) del GDPR; Obbligo Legale, ai sensi dell’art. 6, co. 1, lett. c) del GDPR); </w:t>
      </w:r>
    </w:p>
    <w:p w14:paraId="1B604009" w14:textId="2510805C" w:rsidR="004F0F82" w:rsidRPr="00540DD3" w:rsidRDefault="00340BF7" w:rsidP="005B4611">
      <w:pPr>
        <w:pStyle w:val="Paragrafoelenco"/>
        <w:numPr>
          <w:ilvl w:val="0"/>
          <w:numId w:val="3"/>
        </w:numPr>
        <w:tabs>
          <w:tab w:val="left" w:pos="355"/>
        </w:tabs>
        <w:spacing w:after="120" w:line="238" w:lineRule="auto"/>
        <w:ind w:right="40"/>
        <w:jc w:val="both"/>
        <w:rPr>
          <w:rFonts w:eastAsia="Times New Roman"/>
          <w:sz w:val="24"/>
          <w:szCs w:val="24"/>
        </w:rPr>
      </w:pPr>
      <w:r w:rsidRPr="00540DD3">
        <w:rPr>
          <w:rFonts w:eastAsia="Times New Roman"/>
          <w:sz w:val="24"/>
          <w:szCs w:val="24"/>
        </w:rPr>
        <w:t>Finalità connesse alla valutazione e selezione dei Fornitori, una volta iscritti all’Albo, da invitare nelle singole procedure per l’acquisizione di lavori, forniture e/o servizi, e all’espletamento di procedure ad evidenza pubblica di scelta del contraente; Base giuridica (Esecuzione di un contratto o misure precontrattuali, ai sensi dell’art. 6, co. 1, lett. b) del GDPR)</w:t>
      </w:r>
      <w:r w:rsidR="00C66BA2" w:rsidRPr="00540DD3">
        <w:rPr>
          <w:rFonts w:eastAsia="Times New Roman"/>
          <w:sz w:val="24"/>
          <w:szCs w:val="24"/>
        </w:rPr>
        <w:t>;</w:t>
      </w:r>
    </w:p>
    <w:p w14:paraId="1B60400B" w14:textId="61ED4F89" w:rsidR="004F0F82" w:rsidRPr="009447DB" w:rsidRDefault="00340BF7" w:rsidP="005B4611">
      <w:pPr>
        <w:numPr>
          <w:ilvl w:val="0"/>
          <w:numId w:val="5"/>
        </w:numPr>
        <w:spacing w:after="120" w:line="237" w:lineRule="auto"/>
        <w:ind w:left="425" w:right="40" w:hanging="374"/>
        <w:jc w:val="both"/>
        <w:rPr>
          <w:rFonts w:eastAsia="Times New Roman"/>
          <w:sz w:val="24"/>
          <w:szCs w:val="24"/>
        </w:rPr>
      </w:pPr>
      <w:r w:rsidRPr="009447DB">
        <w:rPr>
          <w:rFonts w:eastAsia="Times New Roman"/>
          <w:sz w:val="24"/>
          <w:szCs w:val="24"/>
        </w:rPr>
        <w:t>i</w:t>
      </w:r>
      <w:r w:rsidR="00526959" w:rsidRPr="009447DB">
        <w:rPr>
          <w:rFonts w:eastAsia="Times New Roman"/>
          <w:sz w:val="24"/>
          <w:szCs w:val="24"/>
        </w:rPr>
        <w:t xml:space="preserve"> dati personali raccolti saranno trattati e conservati a mezzo di strumenti informatici e telematici ed in archivi</w:t>
      </w:r>
      <w:r w:rsidRPr="009447DB">
        <w:rPr>
          <w:rFonts w:eastAsia="Times New Roman"/>
          <w:sz w:val="24"/>
          <w:szCs w:val="24"/>
        </w:rPr>
        <w:t xml:space="preserve"> </w:t>
      </w:r>
      <w:r w:rsidR="00526959" w:rsidRPr="009447DB">
        <w:rPr>
          <w:rFonts w:eastAsia="Times New Roman"/>
          <w:sz w:val="24"/>
          <w:szCs w:val="24"/>
        </w:rPr>
        <w:t>informatici e, eventualmente, cartacei, nel rispetto delle misure di cui all’art. 32 GDPR</w:t>
      </w:r>
      <w:r w:rsidR="00C66BA2" w:rsidRPr="009447DB">
        <w:rPr>
          <w:rFonts w:eastAsia="Times New Roman"/>
          <w:sz w:val="24"/>
          <w:szCs w:val="24"/>
        </w:rPr>
        <w:t>;</w:t>
      </w:r>
      <w:r w:rsidR="009447DB" w:rsidRPr="009447DB">
        <w:rPr>
          <w:rFonts w:eastAsia="Times New Roman"/>
          <w:sz w:val="24"/>
          <w:szCs w:val="24"/>
        </w:rPr>
        <w:t xml:space="preserve"> </w:t>
      </w:r>
      <w:r w:rsidR="009447DB" w:rsidRPr="009447DB">
        <w:rPr>
          <w:rFonts w:eastAsia="Times New Roman"/>
          <w:sz w:val="24"/>
          <w:szCs w:val="24"/>
        </w:rPr>
        <w:t>In particolare, il trattamento sarà effettuato in forma prevalentemente automatizzata, anche attraverso l’ausilio</w:t>
      </w:r>
      <w:r w:rsidR="009447DB" w:rsidRPr="009447DB">
        <w:rPr>
          <w:rFonts w:eastAsia="Times New Roman"/>
          <w:sz w:val="24"/>
          <w:szCs w:val="24"/>
        </w:rPr>
        <w:t xml:space="preserve"> </w:t>
      </w:r>
      <w:r w:rsidR="009447DB" w:rsidRPr="009447DB">
        <w:rPr>
          <w:rFonts w:eastAsia="Times New Roman"/>
          <w:sz w:val="24"/>
          <w:szCs w:val="24"/>
        </w:rPr>
        <w:t>di strumenti elettronici atti a memorizzare, gestire e trasmettere i dati stessi, con logiche correlate alle finalità</w:t>
      </w:r>
      <w:r w:rsidR="009447DB">
        <w:rPr>
          <w:rFonts w:eastAsia="Times New Roman"/>
          <w:sz w:val="24"/>
          <w:szCs w:val="24"/>
        </w:rPr>
        <w:t xml:space="preserve"> </w:t>
      </w:r>
      <w:r w:rsidR="009447DB" w:rsidRPr="009447DB">
        <w:rPr>
          <w:rFonts w:eastAsia="Times New Roman"/>
          <w:sz w:val="24"/>
          <w:szCs w:val="24"/>
        </w:rPr>
        <w:t>del trattamento sopra indicate e comunque in conformità alle disposizioni normative vigenti in materia</w:t>
      </w:r>
      <w:r w:rsidR="0097254B">
        <w:rPr>
          <w:rFonts w:eastAsia="Times New Roman"/>
          <w:sz w:val="24"/>
          <w:szCs w:val="24"/>
        </w:rPr>
        <w:t>;</w:t>
      </w:r>
    </w:p>
    <w:p w14:paraId="1B60400D" w14:textId="777257EE" w:rsidR="004F0F82" w:rsidRDefault="00C66BA2" w:rsidP="005B4611">
      <w:pPr>
        <w:numPr>
          <w:ilvl w:val="0"/>
          <w:numId w:val="5"/>
        </w:numPr>
        <w:spacing w:after="120" w:line="237" w:lineRule="auto"/>
        <w:ind w:left="425" w:right="40" w:hanging="37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in mancanza di conferimento e autorizzazione al trattamento dei dati personali l'interessato non potrà essere iscritto all</w:t>
      </w:r>
      <w:r w:rsidR="006D0077" w:rsidRPr="00540DD3">
        <w:rPr>
          <w:rFonts w:eastAsia="Times New Roman"/>
          <w:sz w:val="24"/>
          <w:szCs w:val="24"/>
        </w:rPr>
        <w:t>’Albo/Elenco fornitori</w:t>
      </w:r>
      <w:r>
        <w:rPr>
          <w:rFonts w:eastAsia="Times New Roman"/>
          <w:sz w:val="24"/>
          <w:szCs w:val="24"/>
        </w:rPr>
        <w:t>;</w:t>
      </w:r>
    </w:p>
    <w:p w14:paraId="1B60400F" w14:textId="75FC6C0D" w:rsidR="004F0F82" w:rsidRDefault="00C66BA2" w:rsidP="005B4611">
      <w:pPr>
        <w:numPr>
          <w:ilvl w:val="0"/>
          <w:numId w:val="5"/>
        </w:numPr>
        <w:spacing w:after="120" w:line="237" w:lineRule="auto"/>
        <w:ind w:left="425" w:right="40" w:hanging="37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 dati potranno essere comunicati a terzi o diffusi solo nei limiti strettamente necessari per le finalità del punto “</w:t>
      </w:r>
      <w:r w:rsidR="0097254B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” che precede e potranno venirne a conoscenza i dipendenti del</w:t>
      </w:r>
      <w:r w:rsidR="005E0481">
        <w:rPr>
          <w:rFonts w:eastAsia="Times New Roman"/>
          <w:sz w:val="24"/>
          <w:szCs w:val="24"/>
        </w:rPr>
        <w:t xml:space="preserve"> Consorzio </w:t>
      </w:r>
      <w:r>
        <w:rPr>
          <w:rFonts w:eastAsia="Times New Roman"/>
          <w:sz w:val="24"/>
          <w:szCs w:val="24"/>
        </w:rPr>
        <w:t>addetti alla tenuta dell'albo, nonché all'espletamento delle eventuali gare ed alla gestione del contratto quali incaricati del trattamento, nonché i professionisti espressamente incaricati;</w:t>
      </w:r>
    </w:p>
    <w:p w14:paraId="1B604011" w14:textId="39B6B413" w:rsidR="004F0F82" w:rsidRPr="00C46043" w:rsidRDefault="00C66BA2" w:rsidP="005B4611">
      <w:pPr>
        <w:numPr>
          <w:ilvl w:val="0"/>
          <w:numId w:val="5"/>
        </w:numPr>
        <w:spacing w:after="120" w:line="237" w:lineRule="auto"/>
        <w:ind w:left="425" w:right="40" w:hanging="374"/>
        <w:jc w:val="both"/>
        <w:rPr>
          <w:rFonts w:eastAsia="Times New Roman"/>
          <w:sz w:val="24"/>
          <w:szCs w:val="24"/>
        </w:rPr>
      </w:pPr>
      <w:r w:rsidRPr="00C46043">
        <w:rPr>
          <w:rFonts w:eastAsia="Times New Roman"/>
          <w:sz w:val="24"/>
          <w:szCs w:val="24"/>
        </w:rPr>
        <w:t xml:space="preserve">saranno garantiti all'interessato i diritti di cui </w:t>
      </w:r>
      <w:r w:rsidR="00560719" w:rsidRPr="00C46043">
        <w:rPr>
          <w:rFonts w:eastAsia="Times New Roman"/>
          <w:sz w:val="24"/>
          <w:szCs w:val="24"/>
        </w:rPr>
        <w:t xml:space="preserve">agli </w:t>
      </w:r>
      <w:r w:rsidR="00560719" w:rsidRPr="00C46043">
        <w:rPr>
          <w:rFonts w:eastAsia="Times New Roman"/>
          <w:sz w:val="24"/>
          <w:szCs w:val="24"/>
        </w:rPr>
        <w:t>artt. 15-22 del Regolamento Europeo n. 679/2016 (“GDPR”)</w:t>
      </w:r>
      <w:r w:rsidR="00E6564F" w:rsidRPr="00C46043">
        <w:rPr>
          <w:rFonts w:eastAsia="Times New Roman"/>
          <w:sz w:val="24"/>
          <w:szCs w:val="24"/>
        </w:rPr>
        <w:t xml:space="preserve">, in particolare </w:t>
      </w:r>
      <w:r w:rsidR="00E6564F" w:rsidRPr="00C46043">
        <w:rPr>
          <w:rFonts w:eastAsia="Times New Roman"/>
          <w:sz w:val="24"/>
          <w:szCs w:val="24"/>
        </w:rPr>
        <w:t>l’interessato può ottenere dal Titolare del trattamento:</w:t>
      </w:r>
      <w:r w:rsidR="00E6564F" w:rsidRPr="00C46043">
        <w:rPr>
          <w:rFonts w:eastAsia="Times New Roman"/>
          <w:sz w:val="24"/>
          <w:szCs w:val="24"/>
        </w:rPr>
        <w:t xml:space="preserve"> </w:t>
      </w:r>
      <w:r w:rsidR="00E6564F" w:rsidRPr="00C46043">
        <w:rPr>
          <w:rFonts w:eastAsia="Times New Roman"/>
          <w:sz w:val="24"/>
          <w:szCs w:val="24"/>
        </w:rPr>
        <w:t>l’accesso, la rettifica, la cancellazione, la limitazione del trattamento, la revoca del consenso nonché la</w:t>
      </w:r>
      <w:r w:rsidR="00C46043" w:rsidRPr="00C46043">
        <w:rPr>
          <w:rFonts w:eastAsia="Times New Roman"/>
          <w:sz w:val="24"/>
          <w:szCs w:val="24"/>
        </w:rPr>
        <w:t xml:space="preserve"> </w:t>
      </w:r>
      <w:r w:rsidR="00E6564F" w:rsidRPr="00C46043">
        <w:rPr>
          <w:rFonts w:eastAsia="Times New Roman"/>
          <w:sz w:val="24"/>
          <w:szCs w:val="24"/>
        </w:rPr>
        <w:t>portabilità dei dati che lo riguardano</w:t>
      </w:r>
    </w:p>
    <w:p w14:paraId="1B604013" w14:textId="77777777" w:rsidR="004F0F82" w:rsidRDefault="005E0481" w:rsidP="005B4611">
      <w:pPr>
        <w:numPr>
          <w:ilvl w:val="0"/>
          <w:numId w:val="5"/>
        </w:numPr>
        <w:spacing w:after="120" w:line="237" w:lineRule="auto"/>
        <w:ind w:left="425" w:right="40" w:hanging="37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il </w:t>
      </w:r>
      <w:r w:rsidR="00C66BA2">
        <w:rPr>
          <w:rFonts w:eastAsia="Times New Roman"/>
          <w:sz w:val="24"/>
          <w:szCs w:val="24"/>
        </w:rPr>
        <w:t xml:space="preserve">titolare del trattamento sulla pagina della trasparenza è </w:t>
      </w:r>
      <w:r>
        <w:rPr>
          <w:rFonts w:eastAsia="Times New Roman"/>
          <w:sz w:val="24"/>
          <w:szCs w:val="24"/>
        </w:rPr>
        <w:t>CURSA</w:t>
      </w:r>
      <w:r w:rsidR="00C66BA2">
        <w:rPr>
          <w:rFonts w:eastAsia="Times New Roman"/>
          <w:sz w:val="24"/>
          <w:szCs w:val="24"/>
        </w:rPr>
        <w:t>.</w:t>
      </w:r>
    </w:p>
    <w:p w14:paraId="1B604014" w14:textId="77777777" w:rsidR="004F0F82" w:rsidRDefault="004F0F82">
      <w:pPr>
        <w:spacing w:line="200" w:lineRule="exact"/>
        <w:rPr>
          <w:sz w:val="24"/>
          <w:szCs w:val="24"/>
        </w:rPr>
      </w:pPr>
    </w:p>
    <w:p w14:paraId="1B60401D" w14:textId="17DB98D7" w:rsidR="004F0F82" w:rsidRDefault="004F0F82" w:rsidP="009D697D">
      <w:pPr>
        <w:rPr>
          <w:sz w:val="20"/>
          <w:szCs w:val="20"/>
        </w:rPr>
      </w:pPr>
    </w:p>
    <w:sectPr w:rsidR="004F0F82">
      <w:pgSz w:w="11900" w:h="16840"/>
      <w:pgMar w:top="1440" w:right="1060" w:bottom="1440" w:left="1440" w:header="0" w:footer="0" w:gutter="0"/>
      <w:cols w:space="720" w:equalWidth="0">
        <w:col w:w="94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F5FBF"/>
    <w:multiLevelType w:val="hybridMultilevel"/>
    <w:tmpl w:val="315ACCE8"/>
    <w:lvl w:ilvl="0" w:tplc="0410000F">
      <w:start w:val="1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58E0D94"/>
    <w:multiLevelType w:val="hybridMultilevel"/>
    <w:tmpl w:val="73B0B148"/>
    <w:lvl w:ilvl="0" w:tplc="7270D156">
      <w:start w:val="1"/>
      <w:numFmt w:val="lowerLetter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5264CDA"/>
    <w:multiLevelType w:val="hybridMultilevel"/>
    <w:tmpl w:val="4EF69656"/>
    <w:lvl w:ilvl="0" w:tplc="7270D156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5" w:hanging="360"/>
      </w:pPr>
    </w:lvl>
    <w:lvl w:ilvl="2" w:tplc="0410001B" w:tentative="1">
      <w:start w:val="1"/>
      <w:numFmt w:val="lowerRoman"/>
      <w:lvlText w:val="%3."/>
      <w:lvlJc w:val="right"/>
      <w:pPr>
        <w:ind w:left="2155" w:hanging="180"/>
      </w:pPr>
    </w:lvl>
    <w:lvl w:ilvl="3" w:tplc="0410000F" w:tentative="1">
      <w:start w:val="1"/>
      <w:numFmt w:val="decimal"/>
      <w:lvlText w:val="%4."/>
      <w:lvlJc w:val="left"/>
      <w:pPr>
        <w:ind w:left="2875" w:hanging="360"/>
      </w:pPr>
    </w:lvl>
    <w:lvl w:ilvl="4" w:tplc="04100019" w:tentative="1">
      <w:start w:val="1"/>
      <w:numFmt w:val="lowerLetter"/>
      <w:lvlText w:val="%5."/>
      <w:lvlJc w:val="left"/>
      <w:pPr>
        <w:ind w:left="3595" w:hanging="360"/>
      </w:pPr>
    </w:lvl>
    <w:lvl w:ilvl="5" w:tplc="0410001B" w:tentative="1">
      <w:start w:val="1"/>
      <w:numFmt w:val="lowerRoman"/>
      <w:lvlText w:val="%6."/>
      <w:lvlJc w:val="right"/>
      <w:pPr>
        <w:ind w:left="4315" w:hanging="180"/>
      </w:pPr>
    </w:lvl>
    <w:lvl w:ilvl="6" w:tplc="0410000F" w:tentative="1">
      <w:start w:val="1"/>
      <w:numFmt w:val="decimal"/>
      <w:lvlText w:val="%7."/>
      <w:lvlJc w:val="left"/>
      <w:pPr>
        <w:ind w:left="5035" w:hanging="360"/>
      </w:pPr>
    </w:lvl>
    <w:lvl w:ilvl="7" w:tplc="04100019" w:tentative="1">
      <w:start w:val="1"/>
      <w:numFmt w:val="lowerLetter"/>
      <w:lvlText w:val="%8."/>
      <w:lvlJc w:val="left"/>
      <w:pPr>
        <w:ind w:left="5755" w:hanging="360"/>
      </w:pPr>
    </w:lvl>
    <w:lvl w:ilvl="8" w:tplc="0410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" w15:restartNumberingAfterBreak="0">
    <w:nsid w:val="643C9869"/>
    <w:multiLevelType w:val="hybridMultilevel"/>
    <w:tmpl w:val="775EF04A"/>
    <w:lvl w:ilvl="0" w:tplc="64AEF3B2">
      <w:start w:val="1"/>
      <w:numFmt w:val="lowerLetter"/>
      <w:lvlText w:val="%1)"/>
      <w:lvlJc w:val="left"/>
    </w:lvl>
    <w:lvl w:ilvl="1" w:tplc="95183C04">
      <w:numFmt w:val="decimal"/>
      <w:lvlText w:val=""/>
      <w:lvlJc w:val="left"/>
    </w:lvl>
    <w:lvl w:ilvl="2" w:tplc="BC30FFF8">
      <w:numFmt w:val="decimal"/>
      <w:lvlText w:val=""/>
      <w:lvlJc w:val="left"/>
    </w:lvl>
    <w:lvl w:ilvl="3" w:tplc="8C365928">
      <w:numFmt w:val="decimal"/>
      <w:lvlText w:val=""/>
      <w:lvlJc w:val="left"/>
    </w:lvl>
    <w:lvl w:ilvl="4" w:tplc="E2FC8F18">
      <w:numFmt w:val="decimal"/>
      <w:lvlText w:val=""/>
      <w:lvlJc w:val="left"/>
    </w:lvl>
    <w:lvl w:ilvl="5" w:tplc="3514A1F6">
      <w:numFmt w:val="decimal"/>
      <w:lvlText w:val=""/>
      <w:lvlJc w:val="left"/>
    </w:lvl>
    <w:lvl w:ilvl="6" w:tplc="0554A1D8">
      <w:numFmt w:val="decimal"/>
      <w:lvlText w:val=""/>
      <w:lvlJc w:val="left"/>
    </w:lvl>
    <w:lvl w:ilvl="7" w:tplc="77940C8A">
      <w:numFmt w:val="decimal"/>
      <w:lvlText w:val=""/>
      <w:lvlJc w:val="left"/>
    </w:lvl>
    <w:lvl w:ilvl="8" w:tplc="8668B456">
      <w:numFmt w:val="decimal"/>
      <w:lvlText w:val=""/>
      <w:lvlJc w:val="left"/>
    </w:lvl>
  </w:abstractNum>
  <w:abstractNum w:abstractNumId="4" w15:restartNumberingAfterBreak="0">
    <w:nsid w:val="66334873"/>
    <w:multiLevelType w:val="hybridMultilevel"/>
    <w:tmpl w:val="DFC2BECC"/>
    <w:lvl w:ilvl="0" w:tplc="30A0FA00">
      <w:start w:val="4"/>
      <w:numFmt w:val="lowerLetter"/>
      <w:lvlText w:val="%1)"/>
      <w:lvlJc w:val="left"/>
    </w:lvl>
    <w:lvl w:ilvl="1" w:tplc="79AACCD2">
      <w:numFmt w:val="decimal"/>
      <w:lvlText w:val=""/>
      <w:lvlJc w:val="left"/>
    </w:lvl>
    <w:lvl w:ilvl="2" w:tplc="48AEAF20">
      <w:numFmt w:val="decimal"/>
      <w:lvlText w:val=""/>
      <w:lvlJc w:val="left"/>
    </w:lvl>
    <w:lvl w:ilvl="3" w:tplc="12000A80">
      <w:numFmt w:val="decimal"/>
      <w:lvlText w:val=""/>
      <w:lvlJc w:val="left"/>
    </w:lvl>
    <w:lvl w:ilvl="4" w:tplc="2B5E421E">
      <w:numFmt w:val="decimal"/>
      <w:lvlText w:val=""/>
      <w:lvlJc w:val="left"/>
    </w:lvl>
    <w:lvl w:ilvl="5" w:tplc="E8827DD4">
      <w:numFmt w:val="decimal"/>
      <w:lvlText w:val=""/>
      <w:lvlJc w:val="left"/>
    </w:lvl>
    <w:lvl w:ilvl="6" w:tplc="AD6CB7D0">
      <w:numFmt w:val="decimal"/>
      <w:lvlText w:val=""/>
      <w:lvlJc w:val="left"/>
    </w:lvl>
    <w:lvl w:ilvl="7" w:tplc="1F1CBDD4">
      <w:numFmt w:val="decimal"/>
      <w:lvlText w:val=""/>
      <w:lvlJc w:val="left"/>
    </w:lvl>
    <w:lvl w:ilvl="8" w:tplc="0C16FD8C">
      <w:numFmt w:val="decimal"/>
      <w:lvlText w:val=""/>
      <w:lvlJc w:val="left"/>
    </w:lvl>
  </w:abstractNum>
  <w:num w:numId="1" w16cid:durableId="1821652585">
    <w:abstractNumId w:val="3"/>
  </w:num>
  <w:num w:numId="2" w16cid:durableId="1210334830">
    <w:abstractNumId w:val="4"/>
  </w:num>
  <w:num w:numId="3" w16cid:durableId="54857646">
    <w:abstractNumId w:val="2"/>
  </w:num>
  <w:num w:numId="4" w16cid:durableId="709305746">
    <w:abstractNumId w:val="1"/>
  </w:num>
  <w:num w:numId="5" w16cid:durableId="1543664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F82"/>
    <w:rsid w:val="001F2B90"/>
    <w:rsid w:val="00340BF7"/>
    <w:rsid w:val="00386DC1"/>
    <w:rsid w:val="004F0F82"/>
    <w:rsid w:val="00526959"/>
    <w:rsid w:val="00540DD3"/>
    <w:rsid w:val="00560719"/>
    <w:rsid w:val="005B4611"/>
    <w:rsid w:val="005E0481"/>
    <w:rsid w:val="006D0077"/>
    <w:rsid w:val="009447DB"/>
    <w:rsid w:val="0097254B"/>
    <w:rsid w:val="009D697D"/>
    <w:rsid w:val="00B477EF"/>
    <w:rsid w:val="00C46043"/>
    <w:rsid w:val="00C66BA2"/>
    <w:rsid w:val="00E2549E"/>
    <w:rsid w:val="00E6564F"/>
    <w:rsid w:val="00EF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03FFE"/>
  <w15:docId w15:val="{2D8F20DB-8C23-45C1-913E-622C5E23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0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347CB78653FB4883B456106175F410" ma:contentTypeVersion="14" ma:contentTypeDescription="Creare un nuovo documento." ma:contentTypeScope="" ma:versionID="21d7ef41af53c0f12aeae6904fb6c371">
  <xsd:schema xmlns:xsd="http://www.w3.org/2001/XMLSchema" xmlns:xs="http://www.w3.org/2001/XMLSchema" xmlns:p="http://schemas.microsoft.com/office/2006/metadata/properties" xmlns:ns2="a03bf6d8-cab2-4fae-aa37-64398607c441" xmlns:ns3="b1e23d06-69ba-47ae-a726-953140c0cfed" targetNamespace="http://schemas.microsoft.com/office/2006/metadata/properties" ma:root="true" ma:fieldsID="ba366cdee3eaa2d3a952fb03d66f0c36" ns2:_="" ns3:_="">
    <xsd:import namespace="a03bf6d8-cab2-4fae-aa37-64398607c441"/>
    <xsd:import namespace="b1e23d06-69ba-47ae-a726-953140c0cf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bf6d8-cab2-4fae-aa37-64398607c4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a9df4bc1-9c3e-469a-9914-64830f4c1c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23d06-69ba-47ae-a726-953140c0cfe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cc871da-2533-4248-b029-e88bd4ffda12}" ma:internalName="TaxCatchAll" ma:showField="CatchAllData" ma:web="b1e23d06-69ba-47ae-a726-953140c0c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e23d06-69ba-47ae-a726-953140c0cfed" xsi:nil="true"/>
    <lcf76f155ced4ddcb4097134ff3c332f xmlns="a03bf6d8-cab2-4fae-aa37-64398607c441">
      <Terms xmlns="http://schemas.microsoft.com/office/infopath/2007/PartnerControls"/>
    </lcf76f155ced4ddcb4097134ff3c332f>
    <MediaLengthInSeconds xmlns="a03bf6d8-cab2-4fae-aa37-64398607c441" xsi:nil="true"/>
  </documentManagement>
</p:properties>
</file>

<file path=customXml/itemProps1.xml><?xml version="1.0" encoding="utf-8"?>
<ds:datastoreItem xmlns:ds="http://schemas.openxmlformats.org/officeDocument/2006/customXml" ds:itemID="{33537B60-F9BB-4FDA-94A9-40B7B4327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bf6d8-cab2-4fae-aa37-64398607c441"/>
    <ds:schemaRef ds:uri="b1e23d06-69ba-47ae-a726-953140c0c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4BC4ED-0F9D-49E4-950C-DA2653E429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168663-52DC-4113-B953-1CD743F71F1D}">
  <ds:schemaRefs>
    <ds:schemaRef ds:uri="http://schemas.microsoft.com/office/2006/metadata/properties"/>
    <ds:schemaRef ds:uri="http://schemas.microsoft.com/office/infopath/2007/PartnerControls"/>
    <ds:schemaRef ds:uri="b1e23d06-69ba-47ae-a726-953140c0cfed"/>
    <ds:schemaRef ds:uri="a03bf6d8-cab2-4fae-aa37-64398607c4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Daniele Iannotta</cp:lastModifiedBy>
  <cp:revision>15</cp:revision>
  <dcterms:created xsi:type="dcterms:W3CDTF">2024-09-23T15:32:00Z</dcterms:created>
  <dcterms:modified xsi:type="dcterms:W3CDTF">2024-09-23T15:44:00Z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0x0101001B347CB78653FB4883B456106175F410</vt:lpwstr>
  </property>
  <property fmtid="{D5CDD505-2E9C-101B-9397-08002B2CF9AE}" pid="3" name="Order">
    <vt:r8>4500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